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C6" w:rsidRDefault="00342EC6" w:rsidP="0062495B">
      <w:pPr>
        <w:spacing w:before="0" w:after="0"/>
        <w:ind w:left="0"/>
        <w:rPr>
          <w:rFonts w:ascii="Trebuchet MS" w:hAnsi="Trebuchet MS"/>
          <w:sz w:val="22"/>
          <w:szCs w:val="22"/>
        </w:rPr>
      </w:pPr>
    </w:p>
    <w:p w:rsidR="00342EC6" w:rsidRPr="00B05921" w:rsidRDefault="00342EC6" w:rsidP="00342EC6">
      <w:pPr>
        <w:pStyle w:val="BodyText"/>
        <w:rPr>
          <w:rFonts w:ascii="Trebuchet MS" w:hAnsi="Trebuchet MS"/>
          <w:sz w:val="22"/>
          <w:szCs w:val="22"/>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-311785</wp:posOffset>
            </wp:positionV>
            <wp:extent cx="1308735" cy="828040"/>
            <wp:effectExtent l="0" t="0" r="5715" b="0"/>
            <wp:wrapNone/>
            <wp:docPr id="1" name="Picture 1" descr="newlogo_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_rgb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735" cy="828040"/>
                    </a:xfrm>
                    <a:prstGeom prst="rect">
                      <a:avLst/>
                    </a:prstGeom>
                    <a:noFill/>
                    <a:ln>
                      <a:noFill/>
                    </a:ln>
                  </pic:spPr>
                </pic:pic>
              </a:graphicData>
            </a:graphic>
          </wp:anchor>
        </w:drawing>
      </w:r>
    </w:p>
    <w:p w:rsidR="00342EC6" w:rsidRDefault="00342EC6" w:rsidP="00342EC6">
      <w:pPr>
        <w:pBdr>
          <w:bottom w:val="single" w:sz="6" w:space="1" w:color="auto"/>
        </w:pBdr>
        <w:jc w:val="right"/>
        <w:rPr>
          <w:rFonts w:ascii="Arial" w:hAnsi="Arial" w:cs="Arial"/>
          <w:sz w:val="20"/>
        </w:rPr>
      </w:pPr>
      <w:r>
        <w:tab/>
      </w:r>
      <w:r>
        <w:tab/>
      </w:r>
      <w:r>
        <w:rPr>
          <w:rFonts w:ascii="Arial" w:hAnsi="Arial" w:cs="Arial"/>
          <w:sz w:val="20"/>
        </w:rPr>
        <w:t xml:space="preserve">8403 Colesville Road </w:t>
      </w:r>
      <w:r>
        <w:rPr>
          <w:color w:val="339966"/>
        </w:rPr>
        <w:sym w:font="Symbol" w:char="F0B7"/>
      </w:r>
      <w:r>
        <w:rPr>
          <w:rFonts w:ascii="Arial" w:hAnsi="Arial" w:cs="Arial"/>
          <w:color w:val="339966"/>
          <w:sz w:val="22"/>
        </w:rPr>
        <w:t xml:space="preserve"> </w:t>
      </w:r>
      <w:r>
        <w:rPr>
          <w:rFonts w:ascii="Arial" w:hAnsi="Arial" w:cs="Arial"/>
          <w:sz w:val="20"/>
        </w:rPr>
        <w:t>Suite 805</w:t>
      </w:r>
      <w:r>
        <w:rPr>
          <w:rFonts w:ascii="Arial" w:hAnsi="Arial" w:cs="Arial"/>
          <w:sz w:val="22"/>
        </w:rPr>
        <w:t xml:space="preserve"> </w:t>
      </w:r>
      <w:r>
        <w:rPr>
          <w:color w:val="339966"/>
        </w:rPr>
        <w:sym w:font="Symbol" w:char="F0B7"/>
      </w:r>
      <w:r>
        <w:t xml:space="preserve"> </w:t>
      </w:r>
      <w:r>
        <w:rPr>
          <w:rFonts w:ascii="Arial" w:hAnsi="Arial" w:cs="Arial"/>
          <w:sz w:val="20"/>
        </w:rPr>
        <w:t>Silver Spring, MD 20910</w:t>
      </w:r>
      <w:r>
        <w:t xml:space="preserve"> </w:t>
      </w:r>
      <w:r>
        <w:rPr>
          <w:color w:val="339966"/>
        </w:rPr>
        <w:sym w:font="Symbol" w:char="F0B7"/>
      </w:r>
      <w:r>
        <w:t xml:space="preserve"> </w:t>
      </w:r>
      <w:r>
        <w:rPr>
          <w:rFonts w:ascii="Arial" w:hAnsi="Arial" w:cs="Arial"/>
          <w:sz w:val="20"/>
        </w:rPr>
        <w:t>301.608.1188</w:t>
      </w:r>
    </w:p>
    <w:p w:rsidR="00342EC6" w:rsidRDefault="00342EC6" w:rsidP="00342EC6">
      <w:pPr>
        <w:jc w:val="right"/>
        <w:rPr>
          <w:b/>
          <w:bCs/>
          <w:color w:val="00800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color w:val="008000"/>
          <w:sz w:val="20"/>
        </w:rPr>
        <w:t>www.potomac.org</w:t>
      </w:r>
    </w:p>
    <w:tbl>
      <w:tblPr>
        <w:tblW w:w="4906" w:type="pct"/>
        <w:tblCellSpacing w:w="0" w:type="dxa"/>
        <w:tblCellMar>
          <w:top w:w="75" w:type="dxa"/>
          <w:left w:w="75" w:type="dxa"/>
          <w:bottom w:w="75" w:type="dxa"/>
          <w:right w:w="75" w:type="dxa"/>
        </w:tblCellMar>
        <w:tblLook w:val="04A0" w:firstRow="1" w:lastRow="0" w:firstColumn="1" w:lastColumn="0" w:noHBand="0" w:noVBand="1"/>
      </w:tblPr>
      <w:tblGrid>
        <w:gridCol w:w="9331"/>
      </w:tblGrid>
      <w:tr w:rsidR="00342EC6" w:rsidRPr="00567B63" w:rsidTr="00FD7618">
        <w:trPr>
          <w:trHeight w:val="1125"/>
          <w:tblCellSpacing w:w="0" w:type="dxa"/>
        </w:trPr>
        <w:tc>
          <w:tcPr>
            <w:tcW w:w="0" w:type="auto"/>
            <w:vAlign w:val="center"/>
            <w:hideMark/>
          </w:tcPr>
          <w:p w:rsidR="00342EC6" w:rsidRDefault="00342EC6" w:rsidP="00FD7618">
            <w:pPr>
              <w:spacing w:before="0" w:after="0"/>
              <w:ind w:left="0" w:right="0"/>
              <w:rPr>
                <w:rFonts w:ascii="Trebuchet MS" w:hAnsi="Trebuchet MS"/>
                <w:bCs/>
                <w:color w:val="000000"/>
              </w:rPr>
            </w:pPr>
            <w:r>
              <w:rPr>
                <w:rFonts w:ascii="Trebuchet MS" w:hAnsi="Trebuchet MS"/>
                <w:bCs/>
                <w:color w:val="000000"/>
              </w:rPr>
              <w:t xml:space="preserve">FOR </w:t>
            </w:r>
            <w:r w:rsidR="00EB5A49">
              <w:rPr>
                <w:rFonts w:ascii="Trebuchet MS" w:hAnsi="Trebuchet MS"/>
                <w:bCs/>
                <w:color w:val="000000"/>
              </w:rPr>
              <w:t xml:space="preserve">IMMEDIATE </w:t>
            </w:r>
            <w:r w:rsidR="00EB5A49" w:rsidRPr="00EB5A49">
              <w:rPr>
                <w:rFonts w:ascii="Trebuchet MS" w:hAnsi="Trebuchet MS"/>
                <w:bCs/>
                <w:color w:val="000000"/>
              </w:rPr>
              <w:t>RELEASE: May 1</w:t>
            </w:r>
            <w:r w:rsidR="00D14E66">
              <w:rPr>
                <w:rFonts w:ascii="Trebuchet MS" w:hAnsi="Trebuchet MS"/>
                <w:bCs/>
                <w:color w:val="000000"/>
              </w:rPr>
              <w:t>4</w:t>
            </w:r>
            <w:r w:rsidR="00EB5A49" w:rsidRPr="00EB5A49">
              <w:rPr>
                <w:rFonts w:ascii="Trebuchet MS" w:hAnsi="Trebuchet MS"/>
                <w:bCs/>
                <w:color w:val="000000"/>
              </w:rPr>
              <w:t>, 2015</w:t>
            </w:r>
          </w:p>
          <w:p w:rsidR="0097157A" w:rsidRDefault="0097157A" w:rsidP="00257B67">
            <w:pPr>
              <w:spacing w:before="0" w:after="0"/>
              <w:ind w:left="0" w:right="0"/>
              <w:rPr>
                <w:rFonts w:ascii="Trebuchet MS" w:hAnsi="Trebuchet MS"/>
                <w:b/>
                <w:bCs/>
                <w:color w:val="000000"/>
              </w:rPr>
            </w:pPr>
          </w:p>
          <w:p w:rsidR="0097157A" w:rsidRPr="00257B67" w:rsidRDefault="00257B67" w:rsidP="00257B67">
            <w:pPr>
              <w:spacing w:before="0" w:after="0"/>
              <w:ind w:left="0" w:right="0"/>
              <w:jc w:val="center"/>
              <w:rPr>
                <w:rFonts w:ascii="Trebuchet MS" w:hAnsi="Trebuchet MS"/>
                <w:b/>
                <w:bCs/>
                <w:color w:val="000000"/>
              </w:rPr>
            </w:pPr>
            <w:r w:rsidRPr="00257B67">
              <w:rPr>
                <w:rFonts w:ascii="Trebuchet MS" w:hAnsi="Trebuchet MS"/>
                <w:b/>
                <w:bCs/>
                <w:color w:val="000000"/>
                <w:sz w:val="22"/>
                <w:szCs w:val="22"/>
              </w:rPr>
              <w:t xml:space="preserve">Non-Profit Acquires </w:t>
            </w:r>
            <w:r w:rsidR="0097157A" w:rsidRPr="00257B67">
              <w:rPr>
                <w:rFonts w:ascii="Trebuchet MS" w:hAnsi="Trebuchet MS"/>
                <w:b/>
                <w:bCs/>
                <w:color w:val="000000"/>
                <w:sz w:val="22"/>
                <w:szCs w:val="22"/>
              </w:rPr>
              <w:t>1700-Acre</w:t>
            </w:r>
            <w:r w:rsidRPr="00257B67">
              <w:rPr>
                <w:rFonts w:ascii="Trebuchet MS" w:hAnsi="Trebuchet MS"/>
                <w:b/>
                <w:bCs/>
                <w:color w:val="000000"/>
                <w:sz w:val="22"/>
                <w:szCs w:val="22"/>
              </w:rPr>
              <w:t xml:space="preserve"> Mountain to Establish</w:t>
            </w:r>
            <w:r w:rsidR="0097157A" w:rsidRPr="00257B67">
              <w:rPr>
                <w:rFonts w:ascii="Trebuchet MS" w:hAnsi="Trebuchet MS"/>
                <w:b/>
                <w:bCs/>
                <w:color w:val="000000"/>
                <w:sz w:val="22"/>
                <w:szCs w:val="22"/>
              </w:rPr>
              <w:t xml:space="preserve"> New</w:t>
            </w:r>
            <w:r w:rsidRPr="00257B67">
              <w:rPr>
                <w:rFonts w:ascii="Trebuchet MS" w:hAnsi="Trebuchet MS"/>
                <w:b/>
                <w:bCs/>
                <w:color w:val="000000"/>
                <w:sz w:val="22"/>
                <w:szCs w:val="22"/>
              </w:rPr>
              <w:t xml:space="preserve">est West Virginia Public Land </w:t>
            </w:r>
          </w:p>
          <w:p w:rsidR="00342EC6" w:rsidRPr="003C0EE0" w:rsidRDefault="00342EC6" w:rsidP="00FD7618">
            <w:pPr>
              <w:spacing w:before="0" w:after="0"/>
              <w:ind w:left="0" w:right="0"/>
              <w:jc w:val="center"/>
              <w:rPr>
                <w:rFonts w:ascii="Trebuchet MS" w:hAnsi="Trebuchet MS"/>
                <w:b/>
                <w:bCs/>
                <w:color w:val="000000"/>
                <w:sz w:val="20"/>
                <w:szCs w:val="20"/>
              </w:rPr>
            </w:pPr>
          </w:p>
          <w:p w:rsidR="00342EC6" w:rsidRPr="00EB5A49" w:rsidRDefault="0097157A" w:rsidP="006255D6">
            <w:pPr>
              <w:spacing w:before="0" w:after="0"/>
              <w:ind w:left="0" w:right="0"/>
              <w:jc w:val="center"/>
              <w:rPr>
                <w:rFonts w:ascii="Trebuchet MS" w:hAnsi="Trebuchet MS"/>
                <w:i/>
                <w:iCs/>
                <w:color w:val="000000"/>
                <w:sz w:val="21"/>
                <w:szCs w:val="21"/>
              </w:rPr>
            </w:pPr>
            <w:bookmarkStart w:id="0" w:name="_GoBack"/>
            <w:r>
              <w:rPr>
                <w:rFonts w:ascii="Trebuchet MS" w:hAnsi="Trebuchet MS"/>
                <w:i/>
                <w:iCs/>
                <w:color w:val="000000"/>
                <w:sz w:val="21"/>
                <w:szCs w:val="21"/>
              </w:rPr>
              <w:t xml:space="preserve">Potomac Conservancy’s Purchase of White Horse Mountain </w:t>
            </w:r>
            <w:r w:rsidR="007B51BD">
              <w:rPr>
                <w:rFonts w:ascii="Trebuchet MS" w:hAnsi="Trebuchet MS"/>
                <w:i/>
                <w:iCs/>
                <w:color w:val="000000"/>
                <w:sz w:val="21"/>
                <w:szCs w:val="21"/>
              </w:rPr>
              <w:t xml:space="preserve">Successfully </w:t>
            </w:r>
            <w:r w:rsidR="00257B67">
              <w:rPr>
                <w:rFonts w:ascii="Trebuchet MS" w:hAnsi="Trebuchet MS"/>
                <w:i/>
                <w:iCs/>
                <w:color w:val="000000"/>
                <w:sz w:val="21"/>
                <w:szCs w:val="21"/>
              </w:rPr>
              <w:t>Protects</w:t>
            </w:r>
            <w:r w:rsidR="007B51BD">
              <w:rPr>
                <w:rFonts w:ascii="Trebuchet MS" w:hAnsi="Trebuchet MS"/>
                <w:i/>
                <w:iCs/>
                <w:color w:val="000000"/>
                <w:sz w:val="21"/>
                <w:szCs w:val="21"/>
              </w:rPr>
              <w:t xml:space="preserve"> A Significant </w:t>
            </w:r>
            <w:r w:rsidR="00257B67">
              <w:rPr>
                <w:rFonts w:ascii="Trebuchet MS" w:hAnsi="Trebuchet MS"/>
                <w:i/>
                <w:iCs/>
                <w:color w:val="000000"/>
                <w:sz w:val="21"/>
                <w:szCs w:val="21"/>
              </w:rPr>
              <w:t xml:space="preserve"> Treasured DC and West Virginia Getaway Spot From Development Threats</w:t>
            </w:r>
            <w:bookmarkEnd w:id="0"/>
          </w:p>
        </w:tc>
      </w:tr>
    </w:tbl>
    <w:p w:rsidR="00342EC6" w:rsidRPr="003C0EE0" w:rsidRDefault="00342EC6" w:rsidP="00342EC6">
      <w:pPr>
        <w:pStyle w:val="BodyText"/>
        <w:rPr>
          <w:rFonts w:ascii="Trebuchet MS" w:hAnsi="Trebuchet MS"/>
          <w:sz w:val="20"/>
          <w:szCs w:val="20"/>
        </w:rPr>
      </w:pPr>
    </w:p>
    <w:p w:rsidR="007E2003" w:rsidRDefault="00342EC6" w:rsidP="007E2003">
      <w:pPr>
        <w:spacing w:before="0" w:after="0"/>
        <w:ind w:left="0"/>
        <w:rPr>
          <w:rFonts w:ascii="Trebuchet MS" w:hAnsi="Trebuchet MS"/>
          <w:sz w:val="22"/>
          <w:szCs w:val="22"/>
        </w:rPr>
      </w:pPr>
      <w:r>
        <w:rPr>
          <w:rFonts w:ascii="Trebuchet MS" w:hAnsi="Trebuchet MS"/>
          <w:sz w:val="22"/>
          <w:szCs w:val="22"/>
        </w:rPr>
        <w:t>Potomac Conservancy</w:t>
      </w:r>
      <w:r w:rsidR="00C013D3">
        <w:rPr>
          <w:rFonts w:ascii="Trebuchet MS" w:hAnsi="Trebuchet MS"/>
          <w:sz w:val="22"/>
          <w:szCs w:val="22"/>
        </w:rPr>
        <w:t xml:space="preserve"> </w:t>
      </w:r>
      <w:r w:rsidR="0088095D">
        <w:rPr>
          <w:rFonts w:ascii="Trebuchet MS" w:hAnsi="Trebuchet MS"/>
          <w:sz w:val="22"/>
          <w:szCs w:val="22"/>
        </w:rPr>
        <w:t>purchase</w:t>
      </w:r>
      <w:r w:rsidR="007E6E68">
        <w:rPr>
          <w:rFonts w:ascii="Trebuchet MS" w:hAnsi="Trebuchet MS"/>
          <w:sz w:val="22"/>
          <w:szCs w:val="22"/>
        </w:rPr>
        <w:t>d</w:t>
      </w:r>
      <w:r w:rsidR="0088095D">
        <w:rPr>
          <w:rFonts w:ascii="Trebuchet MS" w:hAnsi="Trebuchet MS"/>
          <w:sz w:val="22"/>
          <w:szCs w:val="22"/>
        </w:rPr>
        <w:t xml:space="preserve"> White Horse</w:t>
      </w:r>
      <w:r w:rsidR="007E6E68">
        <w:rPr>
          <w:rFonts w:ascii="Trebuchet MS" w:hAnsi="Trebuchet MS"/>
          <w:sz w:val="22"/>
          <w:szCs w:val="22"/>
        </w:rPr>
        <w:t xml:space="preserve"> M</w:t>
      </w:r>
      <w:r w:rsidR="0088095D">
        <w:rPr>
          <w:rFonts w:ascii="Trebuchet MS" w:hAnsi="Trebuchet MS"/>
          <w:sz w:val="22"/>
          <w:szCs w:val="22"/>
        </w:rPr>
        <w:t>ountain today</w:t>
      </w:r>
      <w:r w:rsidR="007B51BD">
        <w:rPr>
          <w:rFonts w:ascii="Trebuchet MS" w:hAnsi="Trebuchet MS"/>
          <w:sz w:val="22"/>
          <w:szCs w:val="22"/>
        </w:rPr>
        <w:t>,</w:t>
      </w:r>
      <w:r w:rsidR="00C013D3">
        <w:rPr>
          <w:rFonts w:ascii="Trebuchet MS" w:hAnsi="Trebuchet MS"/>
          <w:sz w:val="22"/>
          <w:szCs w:val="22"/>
        </w:rPr>
        <w:t xml:space="preserve"> scoring a conservation</w:t>
      </w:r>
      <w:r w:rsidR="00AA2AD6">
        <w:rPr>
          <w:rFonts w:ascii="Trebuchet MS" w:hAnsi="Trebuchet MS"/>
          <w:sz w:val="22"/>
          <w:szCs w:val="22"/>
        </w:rPr>
        <w:t xml:space="preserve"> victory</w:t>
      </w:r>
      <w:r w:rsidR="007E2003">
        <w:rPr>
          <w:rFonts w:ascii="Trebuchet MS" w:hAnsi="Trebuchet MS"/>
          <w:sz w:val="22"/>
          <w:szCs w:val="22"/>
        </w:rPr>
        <w:t xml:space="preserve"> </w:t>
      </w:r>
      <w:r w:rsidR="002F4E53">
        <w:rPr>
          <w:rFonts w:ascii="Trebuchet MS" w:hAnsi="Trebuchet MS"/>
          <w:sz w:val="22"/>
          <w:szCs w:val="22"/>
        </w:rPr>
        <w:t xml:space="preserve">in support of </w:t>
      </w:r>
      <w:r w:rsidR="007E2003">
        <w:rPr>
          <w:rFonts w:ascii="Trebuchet MS" w:hAnsi="Trebuchet MS"/>
          <w:sz w:val="22"/>
          <w:szCs w:val="22"/>
        </w:rPr>
        <w:t xml:space="preserve">outdoor </w:t>
      </w:r>
      <w:r w:rsidR="00F267F7">
        <w:rPr>
          <w:rFonts w:ascii="Trebuchet MS" w:hAnsi="Trebuchet MS"/>
          <w:sz w:val="22"/>
          <w:szCs w:val="22"/>
        </w:rPr>
        <w:t>recreation</w:t>
      </w:r>
      <w:r w:rsidR="007E2003">
        <w:rPr>
          <w:rFonts w:ascii="Trebuchet MS" w:hAnsi="Trebuchet MS"/>
          <w:sz w:val="22"/>
          <w:szCs w:val="22"/>
        </w:rPr>
        <w:t>, historic preservation, water quality, and wildlife habitat protection</w:t>
      </w:r>
      <w:r w:rsidR="002F4E53">
        <w:rPr>
          <w:rFonts w:ascii="Trebuchet MS" w:hAnsi="Trebuchet MS"/>
          <w:sz w:val="22"/>
          <w:szCs w:val="22"/>
        </w:rPr>
        <w:t xml:space="preserve"> for</w:t>
      </w:r>
      <w:r w:rsidR="00C013D3">
        <w:rPr>
          <w:rFonts w:ascii="Trebuchet MS" w:hAnsi="Trebuchet MS"/>
          <w:sz w:val="22"/>
          <w:szCs w:val="22"/>
        </w:rPr>
        <w:t xml:space="preserve"> a valued landmark directly linked to the</w:t>
      </w:r>
      <w:r w:rsidR="00C2024E">
        <w:rPr>
          <w:rFonts w:ascii="Trebuchet MS" w:hAnsi="Trebuchet MS"/>
          <w:sz w:val="22"/>
          <w:szCs w:val="22"/>
        </w:rPr>
        <w:t xml:space="preserve"> Potomac River</w:t>
      </w:r>
      <w:r w:rsidR="00BF7CB5">
        <w:rPr>
          <w:rFonts w:ascii="Trebuchet MS" w:hAnsi="Trebuchet MS"/>
          <w:sz w:val="22"/>
          <w:szCs w:val="22"/>
        </w:rPr>
        <w:t xml:space="preserve">, </w:t>
      </w:r>
      <w:r w:rsidR="00BF7CB5" w:rsidRPr="00BF7CB5">
        <w:rPr>
          <w:rFonts w:ascii="Trebuchet MS" w:hAnsi="Trebuchet MS"/>
          <w:sz w:val="22"/>
          <w:szCs w:val="22"/>
        </w:rPr>
        <w:t xml:space="preserve">the source of drinking water </w:t>
      </w:r>
      <w:r w:rsidR="007B51BD">
        <w:rPr>
          <w:rFonts w:ascii="Trebuchet MS" w:hAnsi="Trebuchet MS"/>
          <w:sz w:val="22"/>
          <w:szCs w:val="22"/>
        </w:rPr>
        <w:t xml:space="preserve">for nearly six million </w:t>
      </w:r>
      <w:r w:rsidR="00BF7CB5">
        <w:rPr>
          <w:rFonts w:ascii="Trebuchet MS" w:hAnsi="Trebuchet MS"/>
          <w:sz w:val="22"/>
          <w:szCs w:val="22"/>
        </w:rPr>
        <w:t>Washington</w:t>
      </w:r>
      <w:r w:rsidR="007B51BD">
        <w:rPr>
          <w:rFonts w:ascii="Trebuchet MS" w:hAnsi="Trebuchet MS"/>
          <w:sz w:val="22"/>
          <w:szCs w:val="22"/>
        </w:rPr>
        <w:t>,</w:t>
      </w:r>
      <w:r w:rsidR="00BF7CB5">
        <w:rPr>
          <w:rFonts w:ascii="Trebuchet MS" w:hAnsi="Trebuchet MS"/>
          <w:sz w:val="22"/>
          <w:szCs w:val="22"/>
        </w:rPr>
        <w:t xml:space="preserve"> DC residents</w:t>
      </w:r>
      <w:r w:rsidR="00C2024E">
        <w:rPr>
          <w:rFonts w:ascii="Trebuchet MS" w:hAnsi="Trebuchet MS"/>
          <w:sz w:val="22"/>
          <w:szCs w:val="22"/>
        </w:rPr>
        <w:t xml:space="preserve">. </w:t>
      </w:r>
    </w:p>
    <w:p w:rsidR="00BF7CB5" w:rsidRDefault="00BF7CB5" w:rsidP="00E91E8E">
      <w:pPr>
        <w:ind w:left="0"/>
        <w:rPr>
          <w:rFonts w:ascii="Trebuchet MS" w:hAnsi="Trebuchet MS"/>
          <w:sz w:val="22"/>
          <w:szCs w:val="22"/>
        </w:rPr>
      </w:pPr>
    </w:p>
    <w:p w:rsidR="000E5FFD" w:rsidRDefault="00E91E8E" w:rsidP="00E91E8E">
      <w:pPr>
        <w:ind w:left="0"/>
        <w:rPr>
          <w:rFonts w:ascii="Trebuchet MS" w:hAnsi="Trebuchet MS"/>
          <w:sz w:val="22"/>
          <w:szCs w:val="22"/>
        </w:rPr>
      </w:pPr>
      <w:r w:rsidRPr="00E91E8E">
        <w:rPr>
          <w:rFonts w:ascii="Trebuchet MS" w:hAnsi="Trebuchet MS"/>
          <w:sz w:val="22"/>
          <w:szCs w:val="22"/>
        </w:rPr>
        <w:t>The acquisition of the property effectively ends long-standing plans for development</w:t>
      </w:r>
      <w:r w:rsidR="007B51BD">
        <w:rPr>
          <w:rFonts w:ascii="Trebuchet MS" w:hAnsi="Trebuchet MS"/>
          <w:sz w:val="22"/>
          <w:szCs w:val="22"/>
        </w:rPr>
        <w:t xml:space="preserve"> of the land</w:t>
      </w:r>
      <w:r w:rsidRPr="00E91E8E">
        <w:rPr>
          <w:rFonts w:ascii="Trebuchet MS" w:hAnsi="Trebuchet MS"/>
          <w:sz w:val="22"/>
          <w:szCs w:val="22"/>
        </w:rPr>
        <w:t xml:space="preserve"> into 70 resident</w:t>
      </w:r>
      <w:r>
        <w:rPr>
          <w:rFonts w:ascii="Trebuchet MS" w:hAnsi="Trebuchet MS"/>
          <w:sz w:val="22"/>
          <w:szCs w:val="22"/>
        </w:rPr>
        <w:t>ial</w:t>
      </w:r>
      <w:r w:rsidRPr="00E91E8E">
        <w:rPr>
          <w:rFonts w:ascii="Trebuchet MS" w:hAnsi="Trebuchet MS"/>
          <w:sz w:val="22"/>
          <w:szCs w:val="22"/>
        </w:rPr>
        <w:t xml:space="preserve"> lots</w:t>
      </w:r>
      <w:r>
        <w:rPr>
          <w:rFonts w:ascii="Trebuchet MS" w:hAnsi="Trebuchet MS"/>
          <w:sz w:val="22"/>
          <w:szCs w:val="22"/>
        </w:rPr>
        <w:t xml:space="preserve">, which would have had direct </w:t>
      </w:r>
      <w:r w:rsidR="002F4E53">
        <w:rPr>
          <w:rFonts w:ascii="Trebuchet MS" w:hAnsi="Trebuchet MS"/>
          <w:sz w:val="22"/>
          <w:szCs w:val="22"/>
        </w:rPr>
        <w:t xml:space="preserve">negative </w:t>
      </w:r>
      <w:r>
        <w:rPr>
          <w:rFonts w:ascii="Trebuchet MS" w:hAnsi="Trebuchet MS"/>
          <w:sz w:val="22"/>
          <w:szCs w:val="22"/>
        </w:rPr>
        <w:t xml:space="preserve">impacts on water quality of the Potomac River. </w:t>
      </w:r>
      <w:r w:rsidR="00CE755A">
        <w:rPr>
          <w:rFonts w:ascii="Trebuchet MS" w:hAnsi="Trebuchet MS"/>
          <w:sz w:val="22"/>
          <w:szCs w:val="22"/>
        </w:rPr>
        <w:t>Instead, the property will be transferred to the W</w:t>
      </w:r>
      <w:r w:rsidR="00F7717F">
        <w:rPr>
          <w:rFonts w:ascii="Trebuchet MS" w:hAnsi="Trebuchet MS"/>
          <w:sz w:val="22"/>
          <w:szCs w:val="22"/>
        </w:rPr>
        <w:t xml:space="preserve">est </w:t>
      </w:r>
      <w:r w:rsidR="00CE755A">
        <w:rPr>
          <w:rFonts w:ascii="Trebuchet MS" w:hAnsi="Trebuchet MS"/>
          <w:sz w:val="22"/>
          <w:szCs w:val="22"/>
        </w:rPr>
        <w:t>V</w:t>
      </w:r>
      <w:r w:rsidR="00F7717F">
        <w:rPr>
          <w:rFonts w:ascii="Trebuchet MS" w:hAnsi="Trebuchet MS"/>
          <w:sz w:val="22"/>
          <w:szCs w:val="22"/>
        </w:rPr>
        <w:t>irginia</w:t>
      </w:r>
      <w:r w:rsidR="00CE755A">
        <w:rPr>
          <w:rFonts w:ascii="Trebuchet MS" w:hAnsi="Trebuchet MS"/>
          <w:sz w:val="22"/>
          <w:szCs w:val="22"/>
        </w:rPr>
        <w:t xml:space="preserve"> Division of Natural Resources to become a new conservation area that the public can access for hunting, hiking</w:t>
      </w:r>
      <w:r w:rsidR="00F7717F">
        <w:rPr>
          <w:rFonts w:ascii="Trebuchet MS" w:hAnsi="Trebuchet MS"/>
          <w:sz w:val="22"/>
          <w:szCs w:val="22"/>
        </w:rPr>
        <w:t>,</w:t>
      </w:r>
      <w:r w:rsidR="00CE755A">
        <w:rPr>
          <w:rFonts w:ascii="Trebuchet MS" w:hAnsi="Trebuchet MS"/>
          <w:sz w:val="22"/>
          <w:szCs w:val="22"/>
        </w:rPr>
        <w:t xml:space="preserve"> wildlife watching and more.   </w:t>
      </w:r>
    </w:p>
    <w:p w:rsidR="000E5FFD" w:rsidRDefault="000E5FFD" w:rsidP="00E91E8E">
      <w:pPr>
        <w:ind w:left="0"/>
        <w:rPr>
          <w:rFonts w:ascii="Trebuchet MS" w:hAnsi="Trebuchet MS"/>
          <w:sz w:val="22"/>
          <w:szCs w:val="22"/>
        </w:rPr>
      </w:pPr>
    </w:p>
    <w:p w:rsidR="00E91E8E" w:rsidRPr="00E91E8E" w:rsidRDefault="00E91E8E" w:rsidP="00E91E8E">
      <w:pPr>
        <w:ind w:left="0"/>
        <w:rPr>
          <w:rFonts w:ascii="Trebuchet MS" w:hAnsi="Trebuchet MS"/>
          <w:sz w:val="22"/>
          <w:szCs w:val="22"/>
        </w:rPr>
      </w:pPr>
      <w:r>
        <w:rPr>
          <w:rFonts w:ascii="Trebuchet MS" w:hAnsi="Trebuchet MS"/>
          <w:sz w:val="22"/>
          <w:szCs w:val="22"/>
        </w:rPr>
        <w:t xml:space="preserve">Since </w:t>
      </w:r>
      <w:r w:rsidR="007E2003">
        <w:rPr>
          <w:rFonts w:ascii="Trebuchet MS" w:hAnsi="Trebuchet MS"/>
          <w:sz w:val="22"/>
          <w:szCs w:val="22"/>
        </w:rPr>
        <w:t>White Horse Mountain runs parallel</w:t>
      </w:r>
      <w:r w:rsidR="00C2024E">
        <w:rPr>
          <w:rFonts w:ascii="Trebuchet MS" w:hAnsi="Trebuchet MS"/>
          <w:sz w:val="22"/>
          <w:szCs w:val="22"/>
        </w:rPr>
        <w:t xml:space="preserve"> to the</w:t>
      </w:r>
      <w:r w:rsidR="007E2003">
        <w:rPr>
          <w:rFonts w:ascii="Trebuchet MS" w:hAnsi="Trebuchet MS"/>
          <w:sz w:val="22"/>
          <w:szCs w:val="22"/>
        </w:rPr>
        <w:t xml:space="preserve"> </w:t>
      </w:r>
      <w:r w:rsidR="00C2024E">
        <w:rPr>
          <w:rFonts w:ascii="Trebuchet MS" w:hAnsi="Trebuchet MS"/>
          <w:sz w:val="22"/>
          <w:szCs w:val="22"/>
        </w:rPr>
        <w:t>South Branch River, a major tributary to the</w:t>
      </w:r>
      <w:r>
        <w:rPr>
          <w:rFonts w:ascii="Trebuchet MS" w:hAnsi="Trebuchet MS"/>
          <w:sz w:val="22"/>
          <w:szCs w:val="22"/>
        </w:rPr>
        <w:t xml:space="preserve"> Potomac River, everything upstream greatly impacts the quality of water downstream</w:t>
      </w:r>
      <w:r w:rsidR="00F267F7">
        <w:rPr>
          <w:rFonts w:ascii="Trebuchet MS" w:hAnsi="Trebuchet MS"/>
          <w:sz w:val="22"/>
          <w:szCs w:val="22"/>
        </w:rPr>
        <w:t>.</w:t>
      </w:r>
      <w:r w:rsidR="007E2003">
        <w:rPr>
          <w:rFonts w:ascii="Trebuchet MS" w:hAnsi="Trebuchet MS"/>
          <w:sz w:val="22"/>
          <w:szCs w:val="22"/>
        </w:rPr>
        <w:t xml:space="preserve"> </w:t>
      </w:r>
      <w:r w:rsidR="007B51BD">
        <w:rPr>
          <w:rFonts w:ascii="Trebuchet MS" w:hAnsi="Trebuchet MS"/>
          <w:sz w:val="22"/>
          <w:szCs w:val="22"/>
        </w:rPr>
        <w:t>Conserving forested land on the mountain will directly protect</w:t>
      </w:r>
      <w:r w:rsidR="002F4E53">
        <w:rPr>
          <w:rFonts w:ascii="Trebuchet MS" w:hAnsi="Trebuchet MS"/>
          <w:sz w:val="22"/>
          <w:szCs w:val="22"/>
        </w:rPr>
        <w:t xml:space="preserve"> the region’s</w:t>
      </w:r>
      <w:r w:rsidR="007B51BD">
        <w:rPr>
          <w:rFonts w:ascii="Trebuchet MS" w:hAnsi="Trebuchet MS"/>
          <w:sz w:val="22"/>
          <w:szCs w:val="22"/>
        </w:rPr>
        <w:t xml:space="preserve"> critical natural resources and </w:t>
      </w:r>
      <w:r w:rsidR="00CE755A">
        <w:rPr>
          <w:rFonts w:ascii="Trebuchet MS" w:hAnsi="Trebuchet MS"/>
          <w:sz w:val="22"/>
          <w:szCs w:val="22"/>
        </w:rPr>
        <w:t xml:space="preserve">rural </w:t>
      </w:r>
      <w:r w:rsidR="007B51BD">
        <w:rPr>
          <w:rFonts w:ascii="Trebuchet MS" w:hAnsi="Trebuchet MS"/>
          <w:sz w:val="22"/>
          <w:szCs w:val="22"/>
        </w:rPr>
        <w:t xml:space="preserve">landscape. </w:t>
      </w:r>
      <w:r w:rsidR="005F128D">
        <w:rPr>
          <w:rFonts w:ascii="Trebuchet MS" w:hAnsi="Trebuchet MS"/>
          <w:sz w:val="22"/>
          <w:szCs w:val="22"/>
        </w:rPr>
        <w:t xml:space="preserve">Since the mountain is </w:t>
      </w:r>
      <w:r w:rsidR="005F128D" w:rsidRPr="00257B67">
        <w:rPr>
          <w:rFonts w:ascii="Trebuchet MS" w:hAnsi="Trebuchet MS"/>
          <w:sz w:val="22"/>
          <w:szCs w:val="22"/>
        </w:rPr>
        <w:t>identified as a highly cl</w:t>
      </w:r>
      <w:r w:rsidR="005F128D">
        <w:rPr>
          <w:rFonts w:ascii="Trebuchet MS" w:hAnsi="Trebuchet MS"/>
          <w:sz w:val="22"/>
          <w:szCs w:val="22"/>
        </w:rPr>
        <w:t>imate-resilient landscape, t</w:t>
      </w:r>
      <w:r w:rsidR="002F4E53">
        <w:rPr>
          <w:rFonts w:ascii="Trebuchet MS" w:hAnsi="Trebuchet MS"/>
          <w:sz w:val="22"/>
          <w:szCs w:val="22"/>
        </w:rPr>
        <w:t>he acquisition will</w:t>
      </w:r>
      <w:r w:rsidR="007E2003">
        <w:rPr>
          <w:rFonts w:ascii="Trebuchet MS" w:hAnsi="Trebuchet MS"/>
          <w:sz w:val="22"/>
          <w:szCs w:val="22"/>
        </w:rPr>
        <w:t xml:space="preserve"> </w:t>
      </w:r>
      <w:r w:rsidR="006255D6" w:rsidRPr="00257B67">
        <w:rPr>
          <w:rFonts w:ascii="Trebuchet MS" w:hAnsi="Trebuchet MS"/>
          <w:sz w:val="22"/>
          <w:szCs w:val="22"/>
        </w:rPr>
        <w:t xml:space="preserve">create a haven for </w:t>
      </w:r>
      <w:r w:rsidR="000E5FFD">
        <w:rPr>
          <w:rFonts w:ascii="Trebuchet MS" w:hAnsi="Trebuchet MS"/>
          <w:sz w:val="22"/>
          <w:szCs w:val="22"/>
        </w:rPr>
        <w:t>wi</w:t>
      </w:r>
      <w:r w:rsidR="005F128D">
        <w:rPr>
          <w:rFonts w:ascii="Trebuchet MS" w:hAnsi="Trebuchet MS"/>
          <w:sz w:val="22"/>
          <w:szCs w:val="22"/>
        </w:rPr>
        <w:t>ldlife in the face of climate change</w:t>
      </w:r>
      <w:r w:rsidR="000E5FFD">
        <w:rPr>
          <w:rFonts w:ascii="Trebuchet MS" w:hAnsi="Trebuchet MS"/>
          <w:sz w:val="22"/>
          <w:szCs w:val="22"/>
        </w:rPr>
        <w:t xml:space="preserve">. </w:t>
      </w:r>
      <w:r w:rsidR="006255D6">
        <w:rPr>
          <w:rFonts w:ascii="Trebuchet MS" w:hAnsi="Trebuchet MS"/>
          <w:sz w:val="22"/>
          <w:szCs w:val="22"/>
        </w:rPr>
        <w:t xml:space="preserve"> </w:t>
      </w:r>
    </w:p>
    <w:p w:rsidR="005C0AF8" w:rsidRDefault="005C0AF8" w:rsidP="00342EC6">
      <w:pPr>
        <w:spacing w:before="0" w:after="0"/>
        <w:ind w:left="0"/>
        <w:rPr>
          <w:rFonts w:ascii="Trebuchet MS" w:hAnsi="Trebuchet MS"/>
          <w:sz w:val="22"/>
          <w:szCs w:val="22"/>
        </w:rPr>
      </w:pPr>
    </w:p>
    <w:p w:rsidR="00342EC6" w:rsidRPr="00EF0ACE" w:rsidRDefault="00373EA6" w:rsidP="00342EC6">
      <w:pPr>
        <w:spacing w:before="0" w:after="0"/>
        <w:ind w:left="0"/>
        <w:rPr>
          <w:rFonts w:ascii="Trebuchet MS" w:hAnsi="Trebuchet MS"/>
          <w:sz w:val="22"/>
          <w:szCs w:val="22"/>
        </w:rPr>
      </w:pPr>
      <w:r w:rsidRPr="00EF0ACE">
        <w:rPr>
          <w:rFonts w:ascii="Trebuchet MS" w:hAnsi="Trebuchet MS"/>
          <w:sz w:val="22"/>
          <w:szCs w:val="22"/>
        </w:rPr>
        <w:t>“With help from</w:t>
      </w:r>
      <w:r w:rsidR="008C50CA">
        <w:rPr>
          <w:rFonts w:ascii="Trebuchet MS" w:hAnsi="Trebuchet MS"/>
          <w:sz w:val="22"/>
          <w:szCs w:val="22"/>
        </w:rPr>
        <w:t xml:space="preserve"> generous</w:t>
      </w:r>
      <w:r w:rsidR="00F7717F">
        <w:rPr>
          <w:rFonts w:ascii="Trebuchet MS" w:hAnsi="Trebuchet MS"/>
          <w:sz w:val="22"/>
          <w:szCs w:val="22"/>
        </w:rPr>
        <w:t xml:space="preserve"> donors and loyal local residents</w:t>
      </w:r>
      <w:r w:rsidRPr="00EF0ACE">
        <w:rPr>
          <w:rFonts w:ascii="Trebuchet MS" w:hAnsi="Trebuchet MS"/>
          <w:sz w:val="22"/>
          <w:szCs w:val="22"/>
        </w:rPr>
        <w:t>, we’</w:t>
      </w:r>
      <w:r w:rsidR="00EF0ACE">
        <w:rPr>
          <w:rFonts w:ascii="Trebuchet MS" w:hAnsi="Trebuchet MS"/>
          <w:sz w:val="22"/>
          <w:szCs w:val="22"/>
        </w:rPr>
        <w:t>ve cleared one of the largest</w:t>
      </w:r>
      <w:r w:rsidRPr="00EF0ACE">
        <w:rPr>
          <w:rFonts w:ascii="Trebuchet MS" w:hAnsi="Trebuchet MS"/>
          <w:sz w:val="22"/>
          <w:szCs w:val="22"/>
        </w:rPr>
        <w:t xml:space="preserve"> hurdle</w:t>
      </w:r>
      <w:r w:rsidR="00AE7D5B">
        <w:rPr>
          <w:rFonts w:ascii="Trebuchet MS" w:hAnsi="Trebuchet MS"/>
          <w:sz w:val="22"/>
          <w:szCs w:val="22"/>
        </w:rPr>
        <w:t>s</w:t>
      </w:r>
      <w:r w:rsidRPr="00EF0ACE">
        <w:rPr>
          <w:rFonts w:ascii="Trebuchet MS" w:hAnsi="Trebuchet MS"/>
          <w:sz w:val="22"/>
          <w:szCs w:val="22"/>
        </w:rPr>
        <w:t xml:space="preserve"> to </w:t>
      </w:r>
      <w:r w:rsidR="00AE7D5B">
        <w:rPr>
          <w:rFonts w:ascii="Trebuchet MS" w:hAnsi="Trebuchet MS"/>
          <w:sz w:val="22"/>
          <w:szCs w:val="22"/>
        </w:rPr>
        <w:t>open</w:t>
      </w:r>
      <w:r w:rsidR="00AE7D5B" w:rsidRPr="00EF0ACE">
        <w:rPr>
          <w:rFonts w:ascii="Trebuchet MS" w:hAnsi="Trebuchet MS"/>
          <w:sz w:val="22"/>
          <w:szCs w:val="22"/>
        </w:rPr>
        <w:t xml:space="preserve"> </w:t>
      </w:r>
      <w:r w:rsidRPr="00EF0ACE">
        <w:rPr>
          <w:rFonts w:ascii="Trebuchet MS" w:hAnsi="Trebuchet MS"/>
          <w:sz w:val="22"/>
          <w:szCs w:val="22"/>
        </w:rPr>
        <w:t xml:space="preserve">this land </w:t>
      </w:r>
      <w:r w:rsidR="00AE7D5B">
        <w:rPr>
          <w:rFonts w:ascii="Trebuchet MS" w:hAnsi="Trebuchet MS"/>
          <w:sz w:val="22"/>
          <w:szCs w:val="22"/>
        </w:rPr>
        <w:t xml:space="preserve">to the </w:t>
      </w:r>
      <w:r w:rsidRPr="00EF0ACE">
        <w:rPr>
          <w:rFonts w:ascii="Trebuchet MS" w:hAnsi="Trebuchet MS"/>
          <w:sz w:val="22"/>
          <w:szCs w:val="22"/>
        </w:rPr>
        <w:t>public</w:t>
      </w:r>
      <w:r w:rsidR="00AE7D5B">
        <w:rPr>
          <w:rFonts w:ascii="Trebuchet MS" w:hAnsi="Trebuchet MS"/>
          <w:sz w:val="22"/>
          <w:szCs w:val="22"/>
        </w:rPr>
        <w:t xml:space="preserve"> once again</w:t>
      </w:r>
      <w:r w:rsidR="005C0AF8">
        <w:rPr>
          <w:rFonts w:ascii="Trebuchet MS" w:hAnsi="Trebuchet MS"/>
          <w:sz w:val="22"/>
          <w:szCs w:val="22"/>
        </w:rPr>
        <w:t xml:space="preserve"> and preserve the beauty and resources of White Horse Mountain,</w:t>
      </w:r>
      <w:r w:rsidRPr="00EF0ACE">
        <w:rPr>
          <w:rFonts w:ascii="Trebuchet MS" w:hAnsi="Trebuchet MS"/>
          <w:sz w:val="22"/>
          <w:szCs w:val="22"/>
        </w:rPr>
        <w:t>”</w:t>
      </w:r>
      <w:r w:rsidR="005C0AF8" w:rsidRPr="005C0AF8">
        <w:rPr>
          <w:rFonts w:ascii="Trebuchet MS" w:hAnsi="Trebuchet MS"/>
          <w:sz w:val="22"/>
          <w:szCs w:val="22"/>
        </w:rPr>
        <w:t xml:space="preserve"> </w:t>
      </w:r>
      <w:r w:rsidR="005C0AF8" w:rsidRPr="00EF0ACE">
        <w:rPr>
          <w:rFonts w:ascii="Trebuchet MS" w:hAnsi="Trebuchet MS"/>
          <w:sz w:val="22"/>
          <w:szCs w:val="22"/>
        </w:rPr>
        <w:t>sa</w:t>
      </w:r>
      <w:r w:rsidR="005C0AF8">
        <w:rPr>
          <w:rFonts w:ascii="Trebuchet MS" w:hAnsi="Trebuchet MS"/>
          <w:sz w:val="22"/>
          <w:szCs w:val="22"/>
        </w:rPr>
        <w:t>id</w:t>
      </w:r>
      <w:r w:rsidR="005C0AF8" w:rsidRPr="00EF0ACE">
        <w:rPr>
          <w:rFonts w:ascii="Trebuchet MS" w:hAnsi="Trebuchet MS"/>
          <w:sz w:val="22"/>
          <w:szCs w:val="22"/>
        </w:rPr>
        <w:t xml:space="preserve"> Aimee Weldon, Senior Director of Lands at Potomac Conservancy and project manager for the land deal.</w:t>
      </w:r>
      <w:r w:rsidR="005C0AF8">
        <w:rPr>
          <w:rFonts w:ascii="Trebuchet MS" w:hAnsi="Trebuchet MS"/>
          <w:sz w:val="22"/>
          <w:szCs w:val="22"/>
        </w:rPr>
        <w:t xml:space="preserve"> “But</w:t>
      </w:r>
      <w:r w:rsidR="007B51BD">
        <w:rPr>
          <w:rFonts w:ascii="Trebuchet MS" w:hAnsi="Trebuchet MS"/>
          <w:sz w:val="22"/>
          <w:szCs w:val="22"/>
        </w:rPr>
        <w:t xml:space="preserve"> a</w:t>
      </w:r>
      <w:r w:rsidR="005C0AF8">
        <w:rPr>
          <w:rFonts w:ascii="Trebuchet MS" w:hAnsi="Trebuchet MS"/>
          <w:sz w:val="22"/>
          <w:szCs w:val="22"/>
        </w:rPr>
        <w:t xml:space="preserve"> </w:t>
      </w:r>
      <w:r w:rsidR="00EF0ACE">
        <w:rPr>
          <w:rFonts w:ascii="Trebuchet MS" w:hAnsi="Trebuchet MS"/>
          <w:sz w:val="22"/>
          <w:szCs w:val="22"/>
        </w:rPr>
        <w:t>major hero behind the deal is</w:t>
      </w:r>
      <w:r w:rsidRPr="00EF0ACE">
        <w:rPr>
          <w:rFonts w:ascii="Trebuchet MS" w:hAnsi="Trebuchet MS"/>
          <w:sz w:val="22"/>
          <w:szCs w:val="22"/>
        </w:rPr>
        <w:t xml:space="preserve"> The Co</w:t>
      </w:r>
      <w:r w:rsidR="00F834BB">
        <w:rPr>
          <w:rFonts w:ascii="Trebuchet MS" w:hAnsi="Trebuchet MS"/>
          <w:sz w:val="22"/>
          <w:szCs w:val="22"/>
        </w:rPr>
        <w:t>nservation Fund</w:t>
      </w:r>
      <w:r w:rsidRPr="00EF0ACE">
        <w:rPr>
          <w:rFonts w:ascii="Trebuchet MS" w:hAnsi="Trebuchet MS"/>
          <w:sz w:val="22"/>
          <w:szCs w:val="22"/>
        </w:rPr>
        <w:t xml:space="preserve"> </w:t>
      </w:r>
      <w:r w:rsidR="007E6E68">
        <w:rPr>
          <w:rFonts w:ascii="Trebuchet MS" w:hAnsi="Trebuchet MS"/>
          <w:sz w:val="22"/>
          <w:szCs w:val="22"/>
        </w:rPr>
        <w:t xml:space="preserve">who provided </w:t>
      </w:r>
      <w:r w:rsidR="00F834BB">
        <w:rPr>
          <w:rFonts w:ascii="Trebuchet MS" w:hAnsi="Trebuchet MS"/>
          <w:sz w:val="22"/>
          <w:szCs w:val="22"/>
        </w:rPr>
        <w:t>Potomac Conservancy a</w:t>
      </w:r>
      <w:r w:rsidR="00AE7D5B">
        <w:rPr>
          <w:rFonts w:ascii="Trebuchet MS" w:hAnsi="Trebuchet MS"/>
          <w:sz w:val="22"/>
          <w:szCs w:val="22"/>
        </w:rPr>
        <w:t xml:space="preserve"> nearly</w:t>
      </w:r>
      <w:r w:rsidR="00EF0ACE" w:rsidRPr="00EF0ACE">
        <w:rPr>
          <w:rFonts w:ascii="Trebuchet MS" w:hAnsi="Trebuchet MS"/>
          <w:sz w:val="22"/>
          <w:szCs w:val="22"/>
        </w:rPr>
        <w:t xml:space="preserve"> $2.</w:t>
      </w:r>
      <w:r w:rsidR="00AE7D5B">
        <w:rPr>
          <w:rFonts w:ascii="Trebuchet MS" w:hAnsi="Trebuchet MS"/>
          <w:sz w:val="22"/>
          <w:szCs w:val="22"/>
        </w:rPr>
        <w:t>2</w:t>
      </w:r>
      <w:r w:rsidRPr="00EF0ACE">
        <w:rPr>
          <w:rFonts w:ascii="Trebuchet MS" w:hAnsi="Trebuchet MS"/>
          <w:sz w:val="22"/>
          <w:szCs w:val="22"/>
        </w:rPr>
        <w:t xml:space="preserve"> million dollar</w:t>
      </w:r>
      <w:r w:rsidR="00F834BB">
        <w:rPr>
          <w:rFonts w:ascii="Trebuchet MS" w:hAnsi="Trebuchet MS"/>
          <w:sz w:val="22"/>
          <w:szCs w:val="22"/>
        </w:rPr>
        <w:t xml:space="preserve"> loan to </w:t>
      </w:r>
      <w:r w:rsidR="008C50CA">
        <w:rPr>
          <w:rFonts w:ascii="Trebuchet MS" w:hAnsi="Trebuchet MS"/>
          <w:sz w:val="22"/>
          <w:szCs w:val="22"/>
        </w:rPr>
        <w:t xml:space="preserve">facilitate </w:t>
      </w:r>
      <w:r w:rsidR="00F834BB">
        <w:rPr>
          <w:rFonts w:ascii="Trebuchet MS" w:hAnsi="Trebuchet MS"/>
          <w:sz w:val="22"/>
          <w:szCs w:val="22"/>
        </w:rPr>
        <w:t>the full purchase</w:t>
      </w:r>
      <w:r w:rsidRPr="00EF0ACE">
        <w:rPr>
          <w:rFonts w:ascii="Trebuchet MS" w:hAnsi="Trebuchet MS"/>
          <w:sz w:val="22"/>
          <w:szCs w:val="22"/>
        </w:rPr>
        <w:t>.</w:t>
      </w:r>
      <w:r w:rsidR="000E5FFD">
        <w:rPr>
          <w:rFonts w:ascii="Trebuchet MS" w:hAnsi="Trebuchet MS"/>
          <w:sz w:val="22"/>
          <w:szCs w:val="22"/>
        </w:rPr>
        <w:t xml:space="preserve"> </w:t>
      </w:r>
      <w:r w:rsidR="00F834BB">
        <w:rPr>
          <w:rFonts w:ascii="Trebuchet MS" w:hAnsi="Trebuchet MS"/>
          <w:sz w:val="22"/>
          <w:szCs w:val="22"/>
        </w:rPr>
        <w:t>M</w:t>
      </w:r>
      <w:r w:rsidR="00EF0ACE" w:rsidRPr="00EF0ACE">
        <w:rPr>
          <w:rFonts w:ascii="Trebuchet MS" w:hAnsi="Trebuchet MS"/>
          <w:sz w:val="22"/>
          <w:szCs w:val="22"/>
        </w:rPr>
        <w:t xml:space="preserve">uch like a closing on a house, </w:t>
      </w:r>
      <w:r w:rsidRPr="00EF0ACE">
        <w:rPr>
          <w:rFonts w:ascii="Trebuchet MS" w:hAnsi="Trebuchet MS"/>
          <w:sz w:val="22"/>
          <w:szCs w:val="22"/>
        </w:rPr>
        <w:t xml:space="preserve">even though </w:t>
      </w:r>
      <w:r w:rsidR="00AE7D5B">
        <w:rPr>
          <w:rFonts w:ascii="Trebuchet MS" w:hAnsi="Trebuchet MS"/>
          <w:sz w:val="22"/>
          <w:szCs w:val="22"/>
        </w:rPr>
        <w:t>the land</w:t>
      </w:r>
      <w:r w:rsidR="007E6E68">
        <w:rPr>
          <w:rFonts w:ascii="Trebuchet MS" w:hAnsi="Trebuchet MS"/>
          <w:sz w:val="22"/>
          <w:szCs w:val="22"/>
        </w:rPr>
        <w:t xml:space="preserve"> is purchased,</w:t>
      </w:r>
      <w:r w:rsidRPr="00EF0ACE">
        <w:rPr>
          <w:rFonts w:ascii="Trebuchet MS" w:hAnsi="Trebuchet MS"/>
          <w:sz w:val="22"/>
          <w:szCs w:val="22"/>
        </w:rPr>
        <w:t xml:space="preserve"> we will still need to contin</w:t>
      </w:r>
      <w:r w:rsidR="008C50CA">
        <w:rPr>
          <w:rFonts w:ascii="Trebuchet MS" w:hAnsi="Trebuchet MS"/>
          <w:sz w:val="22"/>
          <w:szCs w:val="22"/>
        </w:rPr>
        <w:t>ue</w:t>
      </w:r>
      <w:r w:rsidRPr="00EF0ACE">
        <w:rPr>
          <w:rFonts w:ascii="Trebuchet MS" w:hAnsi="Trebuchet MS"/>
          <w:sz w:val="22"/>
          <w:szCs w:val="22"/>
        </w:rPr>
        <w:t xml:space="preserve"> fundraising to pay off on the</w:t>
      </w:r>
      <w:r w:rsidR="00F834BB">
        <w:rPr>
          <w:rFonts w:ascii="Trebuchet MS" w:hAnsi="Trebuchet MS"/>
          <w:sz w:val="22"/>
          <w:szCs w:val="22"/>
        </w:rPr>
        <w:t xml:space="preserve"> loan</w:t>
      </w:r>
      <w:r w:rsidR="000E5FFD">
        <w:rPr>
          <w:rFonts w:ascii="Trebuchet MS" w:hAnsi="Trebuchet MS"/>
          <w:sz w:val="22"/>
          <w:szCs w:val="22"/>
        </w:rPr>
        <w:t>.”</w:t>
      </w:r>
    </w:p>
    <w:p w:rsidR="003262C8" w:rsidRDefault="003262C8" w:rsidP="00342EC6">
      <w:pPr>
        <w:spacing w:before="0" w:after="0"/>
        <w:ind w:left="0"/>
        <w:rPr>
          <w:rFonts w:ascii="Trebuchet MS" w:hAnsi="Trebuchet MS"/>
          <w:sz w:val="22"/>
          <w:szCs w:val="22"/>
          <w:highlight w:val="cyan"/>
        </w:rPr>
      </w:pPr>
    </w:p>
    <w:p w:rsidR="00692EF5" w:rsidRPr="00692EF5" w:rsidRDefault="00692EF5" w:rsidP="00692EF5">
      <w:pPr>
        <w:spacing w:before="0" w:after="0"/>
        <w:ind w:left="0"/>
        <w:rPr>
          <w:rFonts w:ascii="Trebuchet MS" w:hAnsi="Trebuchet MS"/>
          <w:sz w:val="22"/>
          <w:szCs w:val="22"/>
        </w:rPr>
      </w:pPr>
      <w:r w:rsidRPr="00692EF5">
        <w:rPr>
          <w:rFonts w:ascii="Trebuchet MS" w:hAnsi="Trebuchet MS"/>
          <w:sz w:val="22"/>
          <w:szCs w:val="22"/>
        </w:rPr>
        <w:t>"We are thrilled to partner w</w:t>
      </w:r>
      <w:r>
        <w:rPr>
          <w:rFonts w:ascii="Trebuchet MS" w:hAnsi="Trebuchet MS"/>
          <w:sz w:val="22"/>
          <w:szCs w:val="22"/>
        </w:rPr>
        <w:t>ith</w:t>
      </w:r>
      <w:r w:rsidRPr="00692EF5">
        <w:rPr>
          <w:rFonts w:ascii="Trebuchet MS" w:hAnsi="Trebuchet MS"/>
          <w:sz w:val="22"/>
          <w:szCs w:val="22"/>
        </w:rPr>
        <w:t xml:space="preserve"> Potomac Conservancy, one of the top conservation organizations in the area if not the country, on this wonderful proje</w:t>
      </w:r>
      <w:r>
        <w:rPr>
          <w:rFonts w:ascii="Trebuchet MS" w:hAnsi="Trebuchet MS"/>
          <w:sz w:val="22"/>
          <w:szCs w:val="22"/>
        </w:rPr>
        <w:t>ct,” said Reggie Hall, Director of</w:t>
      </w:r>
      <w:r w:rsidRPr="00692EF5">
        <w:rPr>
          <w:rFonts w:ascii="Trebuchet MS" w:hAnsi="Trebuchet MS"/>
          <w:sz w:val="22"/>
          <w:szCs w:val="22"/>
        </w:rPr>
        <w:t xml:space="preserve"> Land Conservation Loans at The Conservation Fund. “The protection of White Horse Mountain will provide multiple benefits for wildlife and communities, and we are pleased that we were able</w:t>
      </w:r>
      <w:r>
        <w:rPr>
          <w:rFonts w:ascii="Trebuchet MS" w:hAnsi="Trebuchet MS"/>
          <w:sz w:val="22"/>
          <w:szCs w:val="22"/>
        </w:rPr>
        <w:t xml:space="preserve"> to provide timely financing to enable the Conservancy’s purchase</w:t>
      </w:r>
      <w:r w:rsidRPr="00692EF5">
        <w:rPr>
          <w:rFonts w:ascii="Trebuchet MS" w:hAnsi="Trebuchet MS"/>
          <w:sz w:val="22"/>
          <w:szCs w:val="22"/>
        </w:rPr>
        <w:t xml:space="preserve">.” </w:t>
      </w:r>
    </w:p>
    <w:p w:rsidR="00BF7CB5" w:rsidRDefault="00BF7CB5" w:rsidP="00342EC6">
      <w:pPr>
        <w:spacing w:before="0" w:after="0"/>
        <w:ind w:left="0"/>
        <w:rPr>
          <w:rFonts w:ascii="Trebuchet MS" w:hAnsi="Trebuchet MS"/>
          <w:sz w:val="22"/>
          <w:szCs w:val="22"/>
          <w:highlight w:val="cyan"/>
        </w:rPr>
      </w:pPr>
    </w:p>
    <w:p w:rsidR="00AA2AD6" w:rsidRDefault="00AA2AD6" w:rsidP="00342EC6">
      <w:pPr>
        <w:spacing w:before="0" w:after="0"/>
        <w:ind w:left="0"/>
        <w:rPr>
          <w:rFonts w:ascii="Trebuchet MS" w:hAnsi="Trebuchet MS"/>
          <w:sz w:val="22"/>
          <w:szCs w:val="22"/>
        </w:rPr>
      </w:pPr>
      <w:r>
        <w:rPr>
          <w:rFonts w:ascii="Trebuchet MS" w:hAnsi="Trebuchet MS"/>
          <w:sz w:val="22"/>
          <w:szCs w:val="22"/>
        </w:rPr>
        <w:t xml:space="preserve">The </w:t>
      </w:r>
      <w:r w:rsidR="007B51BD">
        <w:rPr>
          <w:rFonts w:ascii="Trebuchet MS" w:hAnsi="Trebuchet MS"/>
          <w:sz w:val="22"/>
          <w:szCs w:val="22"/>
        </w:rPr>
        <w:t xml:space="preserve">acquisition </w:t>
      </w:r>
      <w:r>
        <w:rPr>
          <w:rFonts w:ascii="Trebuchet MS" w:hAnsi="Trebuchet MS"/>
          <w:sz w:val="22"/>
          <w:szCs w:val="22"/>
        </w:rPr>
        <w:t>came</w:t>
      </w:r>
      <w:r w:rsidR="007B51BD">
        <w:rPr>
          <w:rFonts w:ascii="Trebuchet MS" w:hAnsi="Trebuchet MS"/>
          <w:sz w:val="22"/>
          <w:szCs w:val="22"/>
        </w:rPr>
        <w:t xml:space="preserve"> after Potomac Conservancy</w:t>
      </w:r>
      <w:r>
        <w:rPr>
          <w:rFonts w:ascii="Trebuchet MS" w:hAnsi="Trebuchet MS"/>
          <w:sz w:val="22"/>
          <w:szCs w:val="22"/>
        </w:rPr>
        <w:t xml:space="preserve"> exceeded their goal of raising $35,000 from a public </w:t>
      </w:r>
      <w:hyperlink r:id="rId6" w:history="1">
        <w:r w:rsidRPr="00113657">
          <w:rPr>
            <w:rStyle w:val="Hyperlink"/>
            <w:rFonts w:ascii="Trebuchet MS" w:hAnsi="Trebuchet MS"/>
            <w:sz w:val="22"/>
            <w:szCs w:val="22"/>
          </w:rPr>
          <w:t>crowdsourcing campaign</w:t>
        </w:r>
      </w:hyperlink>
      <w:r>
        <w:rPr>
          <w:rFonts w:ascii="Trebuchet MS" w:hAnsi="Trebuchet MS"/>
          <w:sz w:val="22"/>
          <w:szCs w:val="22"/>
        </w:rPr>
        <w:t>. The majority of the total $3.2 million needed to complete the purchase of White Horse Mountain will come from pri</w:t>
      </w:r>
      <w:r w:rsidR="002F4E53">
        <w:rPr>
          <w:rFonts w:ascii="Trebuchet MS" w:hAnsi="Trebuchet MS"/>
          <w:sz w:val="22"/>
          <w:szCs w:val="22"/>
        </w:rPr>
        <w:t xml:space="preserve">vate donors, foundations, and the </w:t>
      </w:r>
      <w:r>
        <w:rPr>
          <w:rFonts w:ascii="Trebuchet MS" w:hAnsi="Trebuchet MS"/>
          <w:sz w:val="22"/>
          <w:szCs w:val="22"/>
        </w:rPr>
        <w:t>loan from The Conservation Fund.</w:t>
      </w:r>
      <w:r w:rsidRPr="008C50CA">
        <w:rPr>
          <w:rFonts w:ascii="Trebuchet MS" w:hAnsi="Trebuchet MS"/>
          <w:sz w:val="22"/>
          <w:szCs w:val="22"/>
        </w:rPr>
        <w:t xml:space="preserve"> </w:t>
      </w:r>
      <w:r>
        <w:rPr>
          <w:rFonts w:ascii="Trebuchet MS" w:hAnsi="Trebuchet MS"/>
          <w:sz w:val="22"/>
          <w:szCs w:val="22"/>
        </w:rPr>
        <w:t xml:space="preserve"> </w:t>
      </w:r>
    </w:p>
    <w:p w:rsidR="00627F70" w:rsidRPr="000778D8" w:rsidRDefault="00627F70" w:rsidP="00342EC6">
      <w:pPr>
        <w:spacing w:before="0" w:after="0"/>
        <w:ind w:left="0"/>
        <w:rPr>
          <w:rFonts w:ascii="Trebuchet MS" w:hAnsi="Trebuchet MS"/>
          <w:sz w:val="22"/>
          <w:szCs w:val="22"/>
        </w:rPr>
      </w:pPr>
    </w:p>
    <w:p w:rsidR="00342EC6" w:rsidRPr="005307F6" w:rsidRDefault="00342EC6" w:rsidP="00342EC6">
      <w:pPr>
        <w:ind w:left="0"/>
        <w:rPr>
          <w:rStyle w:val="A3"/>
          <w:rFonts w:ascii="Trebuchet MS" w:hAnsi="Trebuchet MS"/>
          <w:sz w:val="22"/>
          <w:szCs w:val="22"/>
        </w:rPr>
      </w:pPr>
      <w:r w:rsidRPr="00A36823">
        <w:rPr>
          <w:rFonts w:ascii="Trebuchet MS" w:hAnsi="Trebuchet MS"/>
          <w:b/>
          <w:color w:val="0000FF"/>
          <w:sz w:val="22"/>
          <w:szCs w:val="22"/>
        </w:rPr>
        <w:t xml:space="preserve">BACKGROUND: </w:t>
      </w:r>
      <w:r w:rsidRPr="005307F6">
        <w:rPr>
          <w:rStyle w:val="A3"/>
          <w:rFonts w:ascii="Trebuchet MS" w:hAnsi="Trebuchet MS"/>
          <w:sz w:val="22"/>
          <w:szCs w:val="22"/>
        </w:rPr>
        <w:t>Founded in 1993, Potomac Conservancy is a member-supported non-profit that works to ensure the Potomac River boasts clean water, healthy lands, and vibrant communities. The Conservancy fights for improved water quality through conservation and advocacy, and empowers local landowners, volunteers, activists, members, and partners to lead the charge for clean streams and safe drinking water.</w:t>
      </w:r>
    </w:p>
    <w:p w:rsidR="00342EC6" w:rsidRPr="00567B63" w:rsidRDefault="00342EC6" w:rsidP="00342EC6">
      <w:pPr>
        <w:pStyle w:val="BodyText"/>
        <w:rPr>
          <w:sz w:val="22"/>
          <w:szCs w:val="22"/>
        </w:rPr>
      </w:pPr>
      <w:r w:rsidRPr="00567B63">
        <w:rPr>
          <w:rFonts w:ascii="Arial" w:hAnsi="Arial" w:cs="Arial"/>
          <w:sz w:val="22"/>
          <w:szCs w:val="22"/>
        </w:rPr>
        <w:br/>
      </w:r>
      <w:r w:rsidRPr="00567B63">
        <w:rPr>
          <w:rFonts w:ascii="Trebuchet MS" w:hAnsi="Trebuchet MS"/>
          <w:b/>
          <w:caps/>
          <w:color w:val="0000FF"/>
          <w:sz w:val="22"/>
          <w:szCs w:val="22"/>
        </w:rPr>
        <w:t>For more information</w:t>
      </w:r>
      <w:r>
        <w:rPr>
          <w:rFonts w:ascii="Trebuchet MS" w:hAnsi="Trebuchet MS"/>
          <w:b/>
          <w:caps/>
          <w:color w:val="0000FF"/>
          <w:sz w:val="22"/>
          <w:szCs w:val="22"/>
        </w:rPr>
        <w:t xml:space="preserve"> on WHite Horse Mountain</w:t>
      </w:r>
      <w:r w:rsidRPr="00567B63">
        <w:rPr>
          <w:rFonts w:ascii="Trebuchet MS" w:hAnsi="Trebuchet MS"/>
          <w:b/>
          <w:color w:val="0000FF"/>
          <w:sz w:val="22"/>
          <w:szCs w:val="22"/>
        </w:rPr>
        <w:t>,</w:t>
      </w:r>
      <w:r w:rsidRPr="00567B63">
        <w:rPr>
          <w:rFonts w:ascii="Trebuchet MS" w:hAnsi="Trebuchet MS"/>
          <w:sz w:val="22"/>
          <w:szCs w:val="22"/>
        </w:rPr>
        <w:t xml:space="preserve"> please visit </w:t>
      </w:r>
      <w:hyperlink r:id="rId7" w:history="1">
        <w:r w:rsidRPr="00184994">
          <w:rPr>
            <w:rStyle w:val="Hyperlink"/>
            <w:rFonts w:ascii="Trebuchet MS" w:hAnsi="Trebuchet MS"/>
            <w:sz w:val="22"/>
            <w:szCs w:val="22"/>
          </w:rPr>
          <w:t>www.potomac.org/whitehorse</w:t>
        </w:r>
      </w:hyperlink>
      <w:r>
        <w:rPr>
          <w:rFonts w:ascii="Trebuchet MS" w:hAnsi="Trebuchet MS"/>
          <w:sz w:val="22"/>
          <w:szCs w:val="22"/>
        </w:rPr>
        <w:t xml:space="preserve"> </w:t>
      </w:r>
      <w:r w:rsidRPr="00567B63">
        <w:rPr>
          <w:rFonts w:ascii="Trebuchet MS" w:hAnsi="Trebuchet MS"/>
          <w:sz w:val="22"/>
          <w:szCs w:val="22"/>
        </w:rPr>
        <w:t>or contact Patricia Brooks at 202-351-1757.</w:t>
      </w:r>
    </w:p>
    <w:p w:rsidR="00342EC6" w:rsidRDefault="00342EC6" w:rsidP="00342EC6">
      <w:pPr>
        <w:pStyle w:val="BodyText"/>
        <w:jc w:val="center"/>
        <w:rPr>
          <w:rFonts w:ascii="Trebuchet MS" w:hAnsi="Trebuchet MS"/>
          <w:position w:val="8"/>
        </w:rPr>
      </w:pPr>
      <w:r w:rsidRPr="00080E2E">
        <w:rPr>
          <w:rFonts w:ascii="Trebuchet MS" w:hAnsi="Trebuchet MS"/>
          <w:position w:val="8"/>
        </w:rPr>
        <w:t># # #</w:t>
      </w:r>
    </w:p>
    <w:p w:rsidR="00342EC6" w:rsidRDefault="00342EC6" w:rsidP="0062495B">
      <w:pPr>
        <w:spacing w:before="0" w:after="0"/>
        <w:ind w:left="0"/>
        <w:rPr>
          <w:rFonts w:ascii="Trebuchet MS" w:hAnsi="Trebuchet MS"/>
          <w:sz w:val="22"/>
          <w:szCs w:val="22"/>
        </w:rPr>
      </w:pPr>
    </w:p>
    <w:p w:rsidR="00AF2414" w:rsidRDefault="0097157A" w:rsidP="00AF2414">
      <w:pPr>
        <w:spacing w:before="0" w:after="0"/>
        <w:ind w:left="0" w:right="0"/>
        <w:jc w:val="center"/>
        <w:rPr>
          <w:sz w:val="22"/>
          <w:szCs w:val="22"/>
        </w:rPr>
      </w:pPr>
      <w:r>
        <w:rPr>
          <w:rFonts w:ascii="Open Sans" w:hAnsi="Open Sans"/>
          <w:b/>
          <w:bCs/>
          <w:color w:val="252525"/>
          <w:sz w:val="21"/>
          <w:szCs w:val="21"/>
        </w:rPr>
        <w:br/>
      </w:r>
    </w:p>
    <w:p w:rsidR="000B6859" w:rsidRDefault="000B6859" w:rsidP="007B51BD">
      <w:pPr>
        <w:ind w:left="0"/>
      </w:pPr>
    </w:p>
    <w:sectPr w:rsidR="000B6859" w:rsidSect="004E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Rg">
    <w:charset w:val="00"/>
    <w:family w:val="auto"/>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C671B"/>
    <w:multiLevelType w:val="hybridMultilevel"/>
    <w:tmpl w:val="7282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5B"/>
    <w:rsid w:val="000B6859"/>
    <w:rsid w:val="000E5FFD"/>
    <w:rsid w:val="001C4555"/>
    <w:rsid w:val="00257B67"/>
    <w:rsid w:val="002F4E53"/>
    <w:rsid w:val="003262C8"/>
    <w:rsid w:val="00342EC6"/>
    <w:rsid w:val="00373EA6"/>
    <w:rsid w:val="004E52BC"/>
    <w:rsid w:val="005C0AF8"/>
    <w:rsid w:val="005F128D"/>
    <w:rsid w:val="0062495B"/>
    <w:rsid w:val="006255D6"/>
    <w:rsid w:val="00627F70"/>
    <w:rsid w:val="0067365B"/>
    <w:rsid w:val="00692EF5"/>
    <w:rsid w:val="007B51BD"/>
    <w:rsid w:val="007E2003"/>
    <w:rsid w:val="007E6E68"/>
    <w:rsid w:val="00871F0D"/>
    <w:rsid w:val="0088095D"/>
    <w:rsid w:val="008C50CA"/>
    <w:rsid w:val="0097157A"/>
    <w:rsid w:val="00A43C37"/>
    <w:rsid w:val="00A477BE"/>
    <w:rsid w:val="00AA2AD6"/>
    <w:rsid w:val="00AE7D5B"/>
    <w:rsid w:val="00AF2414"/>
    <w:rsid w:val="00B2057B"/>
    <w:rsid w:val="00BF7CB5"/>
    <w:rsid w:val="00C013D3"/>
    <w:rsid w:val="00C2024E"/>
    <w:rsid w:val="00CE755A"/>
    <w:rsid w:val="00D14E66"/>
    <w:rsid w:val="00D64D3F"/>
    <w:rsid w:val="00DD3511"/>
    <w:rsid w:val="00E01618"/>
    <w:rsid w:val="00E91E8E"/>
    <w:rsid w:val="00EA16FA"/>
    <w:rsid w:val="00EB5A49"/>
    <w:rsid w:val="00EF0ACE"/>
    <w:rsid w:val="00EF6017"/>
    <w:rsid w:val="00F267F7"/>
    <w:rsid w:val="00F566AE"/>
    <w:rsid w:val="00F7717F"/>
    <w:rsid w:val="00F83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F4118-09D2-4E7D-9389-D74E1B33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5B"/>
    <w:pPr>
      <w:spacing w:before="86" w:after="86" w:line="240" w:lineRule="auto"/>
      <w:ind w:left="86" w:right="86"/>
    </w:pPr>
    <w:rPr>
      <w:rFonts w:ascii="Times New Roman" w:hAnsi="Times New Roman" w:cs="Times New Roman"/>
      <w:sz w:val="24"/>
      <w:szCs w:val="24"/>
    </w:rPr>
  </w:style>
  <w:style w:type="paragraph" w:styleId="Heading1">
    <w:name w:val="heading 1"/>
    <w:basedOn w:val="Normal"/>
    <w:link w:val="Heading1Char"/>
    <w:uiPriority w:val="9"/>
    <w:qFormat/>
    <w:rsid w:val="0097157A"/>
    <w:pPr>
      <w:spacing w:before="100" w:beforeAutospacing="1" w:after="100" w:afterAutospacing="1"/>
      <w:ind w:left="0" w:right="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95B"/>
    <w:rPr>
      <w:color w:val="000080"/>
      <w:u w:val="single"/>
    </w:rPr>
  </w:style>
  <w:style w:type="character" w:customStyle="1" w:styleId="A3">
    <w:name w:val="A3"/>
    <w:basedOn w:val="DefaultParagraphFont"/>
    <w:uiPriority w:val="99"/>
    <w:rsid w:val="0062495B"/>
    <w:rPr>
      <w:rFonts w:ascii="Proxima Nova Rg" w:hAnsi="Proxima Nova Rg" w:hint="default"/>
      <w:color w:val="000000"/>
    </w:rPr>
  </w:style>
  <w:style w:type="paragraph" w:styleId="BodyText">
    <w:name w:val="Body Text"/>
    <w:basedOn w:val="Normal"/>
    <w:link w:val="BodyTextChar"/>
    <w:rsid w:val="00342EC6"/>
    <w:pPr>
      <w:widowControl w:val="0"/>
      <w:suppressAutoHyphens/>
      <w:spacing w:before="0" w:after="0"/>
      <w:ind w:left="0" w:right="0"/>
    </w:pPr>
    <w:rPr>
      <w:rFonts w:eastAsia="Times New Roman"/>
    </w:rPr>
  </w:style>
  <w:style w:type="character" w:customStyle="1" w:styleId="BodyTextChar">
    <w:name w:val="Body Text Char"/>
    <w:basedOn w:val="DefaultParagraphFont"/>
    <w:link w:val="BodyText"/>
    <w:rsid w:val="00342E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5A49"/>
    <w:rPr>
      <w:sz w:val="16"/>
      <w:szCs w:val="16"/>
    </w:rPr>
  </w:style>
  <w:style w:type="paragraph" w:styleId="CommentText">
    <w:name w:val="annotation text"/>
    <w:basedOn w:val="Normal"/>
    <w:link w:val="CommentTextChar"/>
    <w:uiPriority w:val="99"/>
    <w:semiHidden/>
    <w:unhideWhenUsed/>
    <w:rsid w:val="00EB5A49"/>
    <w:rPr>
      <w:sz w:val="20"/>
      <w:szCs w:val="20"/>
    </w:rPr>
  </w:style>
  <w:style w:type="character" w:customStyle="1" w:styleId="CommentTextChar">
    <w:name w:val="Comment Text Char"/>
    <w:basedOn w:val="DefaultParagraphFont"/>
    <w:link w:val="CommentText"/>
    <w:uiPriority w:val="99"/>
    <w:semiHidden/>
    <w:rsid w:val="00EB5A4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5A49"/>
    <w:rPr>
      <w:b/>
      <w:bCs/>
    </w:rPr>
  </w:style>
  <w:style w:type="character" w:customStyle="1" w:styleId="CommentSubjectChar">
    <w:name w:val="Comment Subject Char"/>
    <w:basedOn w:val="CommentTextChar"/>
    <w:link w:val="CommentSubject"/>
    <w:uiPriority w:val="99"/>
    <w:semiHidden/>
    <w:rsid w:val="00EB5A4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B5A4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49"/>
    <w:rPr>
      <w:rFonts w:ascii="Segoe UI" w:hAnsi="Segoe UI" w:cs="Segoe UI"/>
      <w:sz w:val="18"/>
      <w:szCs w:val="18"/>
    </w:rPr>
  </w:style>
  <w:style w:type="character" w:styleId="FollowedHyperlink">
    <w:name w:val="FollowedHyperlink"/>
    <w:basedOn w:val="DefaultParagraphFont"/>
    <w:uiPriority w:val="99"/>
    <w:semiHidden/>
    <w:unhideWhenUsed/>
    <w:rsid w:val="00EB5A49"/>
    <w:rPr>
      <w:color w:val="954F72" w:themeColor="followedHyperlink"/>
      <w:u w:val="single"/>
    </w:rPr>
  </w:style>
  <w:style w:type="paragraph" w:styleId="Revision">
    <w:name w:val="Revision"/>
    <w:hidden/>
    <w:uiPriority w:val="99"/>
    <w:semiHidden/>
    <w:rsid w:val="00373EA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7157A"/>
    <w:pPr>
      <w:spacing w:before="0" w:after="0"/>
      <w:ind w:left="720" w:right="0"/>
    </w:pPr>
    <w:rPr>
      <w:rFonts w:ascii="Calibri" w:hAnsi="Calibri"/>
      <w:sz w:val="22"/>
      <w:szCs w:val="22"/>
    </w:rPr>
  </w:style>
  <w:style w:type="character" w:customStyle="1" w:styleId="Heading1Char">
    <w:name w:val="Heading 1 Char"/>
    <w:basedOn w:val="DefaultParagraphFont"/>
    <w:link w:val="Heading1"/>
    <w:uiPriority w:val="9"/>
    <w:rsid w:val="0097157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7157A"/>
    <w:rPr>
      <w:b/>
      <w:bCs/>
    </w:rPr>
  </w:style>
  <w:style w:type="character" w:customStyle="1" w:styleId="apple-converted-space">
    <w:name w:val="apple-converted-space"/>
    <w:basedOn w:val="DefaultParagraphFont"/>
    <w:rsid w:val="0097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72181">
      <w:bodyDiv w:val="1"/>
      <w:marLeft w:val="0"/>
      <w:marRight w:val="0"/>
      <w:marTop w:val="0"/>
      <w:marBottom w:val="0"/>
      <w:divBdr>
        <w:top w:val="none" w:sz="0" w:space="0" w:color="auto"/>
        <w:left w:val="none" w:sz="0" w:space="0" w:color="auto"/>
        <w:bottom w:val="none" w:sz="0" w:space="0" w:color="auto"/>
        <w:right w:val="none" w:sz="0" w:space="0" w:color="auto"/>
      </w:divBdr>
    </w:div>
    <w:div w:id="454569152">
      <w:bodyDiv w:val="1"/>
      <w:marLeft w:val="0"/>
      <w:marRight w:val="0"/>
      <w:marTop w:val="0"/>
      <w:marBottom w:val="0"/>
      <w:divBdr>
        <w:top w:val="none" w:sz="0" w:space="0" w:color="auto"/>
        <w:left w:val="none" w:sz="0" w:space="0" w:color="auto"/>
        <w:bottom w:val="none" w:sz="0" w:space="0" w:color="auto"/>
        <w:right w:val="none" w:sz="0" w:space="0" w:color="auto"/>
      </w:divBdr>
    </w:div>
    <w:div w:id="634916346">
      <w:bodyDiv w:val="1"/>
      <w:marLeft w:val="0"/>
      <w:marRight w:val="0"/>
      <w:marTop w:val="0"/>
      <w:marBottom w:val="0"/>
      <w:divBdr>
        <w:top w:val="none" w:sz="0" w:space="0" w:color="auto"/>
        <w:left w:val="none" w:sz="0" w:space="0" w:color="auto"/>
        <w:bottom w:val="none" w:sz="0" w:space="0" w:color="auto"/>
        <w:right w:val="none" w:sz="0" w:space="0" w:color="auto"/>
      </w:divBdr>
    </w:div>
    <w:div w:id="683288748">
      <w:bodyDiv w:val="1"/>
      <w:marLeft w:val="0"/>
      <w:marRight w:val="0"/>
      <w:marTop w:val="0"/>
      <w:marBottom w:val="0"/>
      <w:divBdr>
        <w:top w:val="none" w:sz="0" w:space="0" w:color="auto"/>
        <w:left w:val="none" w:sz="0" w:space="0" w:color="auto"/>
        <w:bottom w:val="none" w:sz="0" w:space="0" w:color="auto"/>
        <w:right w:val="none" w:sz="0" w:space="0" w:color="auto"/>
      </w:divBdr>
    </w:div>
    <w:div w:id="1381443890">
      <w:bodyDiv w:val="1"/>
      <w:marLeft w:val="0"/>
      <w:marRight w:val="0"/>
      <w:marTop w:val="0"/>
      <w:marBottom w:val="0"/>
      <w:divBdr>
        <w:top w:val="none" w:sz="0" w:space="0" w:color="auto"/>
        <w:left w:val="none" w:sz="0" w:space="0" w:color="auto"/>
        <w:bottom w:val="none" w:sz="0" w:space="0" w:color="auto"/>
        <w:right w:val="none" w:sz="0" w:space="0" w:color="auto"/>
      </w:divBdr>
    </w:div>
    <w:div w:id="1385905093">
      <w:bodyDiv w:val="1"/>
      <w:marLeft w:val="0"/>
      <w:marRight w:val="0"/>
      <w:marTop w:val="0"/>
      <w:marBottom w:val="0"/>
      <w:divBdr>
        <w:top w:val="none" w:sz="0" w:space="0" w:color="auto"/>
        <w:left w:val="none" w:sz="0" w:space="0" w:color="auto"/>
        <w:bottom w:val="none" w:sz="0" w:space="0" w:color="auto"/>
        <w:right w:val="none" w:sz="0" w:space="0" w:color="auto"/>
      </w:divBdr>
      <w:divsChild>
        <w:div w:id="204830586">
          <w:marLeft w:val="0"/>
          <w:marRight w:val="0"/>
          <w:marTop w:val="0"/>
          <w:marBottom w:val="150"/>
          <w:divBdr>
            <w:top w:val="none" w:sz="0" w:space="0" w:color="auto"/>
            <w:left w:val="none" w:sz="0" w:space="0" w:color="auto"/>
            <w:bottom w:val="none" w:sz="0" w:space="0" w:color="auto"/>
            <w:right w:val="none" w:sz="0" w:space="0" w:color="auto"/>
          </w:divBdr>
        </w:div>
        <w:div w:id="123693632">
          <w:marLeft w:val="0"/>
          <w:marRight w:val="0"/>
          <w:marTop w:val="0"/>
          <w:marBottom w:val="0"/>
          <w:divBdr>
            <w:top w:val="none" w:sz="0" w:space="0" w:color="auto"/>
            <w:left w:val="none" w:sz="0" w:space="0" w:color="auto"/>
            <w:bottom w:val="none" w:sz="0" w:space="0" w:color="auto"/>
            <w:right w:val="none" w:sz="0" w:space="0" w:color="auto"/>
          </w:divBdr>
          <w:divsChild>
            <w:div w:id="9719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tomac.org/whiteh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egogo.com/projects/save-white-horse-mounta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Brooks</dc:creator>
  <cp:lastModifiedBy>Alicia</cp:lastModifiedBy>
  <cp:revision>2</cp:revision>
  <dcterms:created xsi:type="dcterms:W3CDTF">2015-05-14T17:45:00Z</dcterms:created>
  <dcterms:modified xsi:type="dcterms:W3CDTF">2015-05-14T17:45:00Z</dcterms:modified>
</cp:coreProperties>
</file>